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4B" w:rsidRDefault="00A06C4B" w:rsidP="00A06C4B">
      <w:pPr>
        <w:spacing w:after="0" w:line="24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PHỤ LỤC 04</w:t>
      </w:r>
    </w:p>
    <w:p w:rsidR="00A06C4B" w:rsidRDefault="00A06C4B" w:rsidP="00A06C4B">
      <w:pPr>
        <w:spacing w:after="0" w:line="24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SỐ LƯỢNG NGƯỜI GIÁM ĐỊNH TƯ PHÁP THEO VỤ VIỆC</w:t>
      </w:r>
    </w:p>
    <w:p w:rsidR="00A06C4B" w:rsidRDefault="00A06C4B" w:rsidP="00A06C4B">
      <w:pPr>
        <w:spacing w:after="0" w:line="240" w:lineRule="atLeast"/>
        <w:jc w:val="center"/>
        <w:rPr>
          <w:i/>
          <w:sz w:val="27"/>
          <w:szCs w:val="27"/>
          <w:lang w:val="vi-VN"/>
        </w:rPr>
      </w:pPr>
      <w:r w:rsidRPr="001D382E">
        <w:rPr>
          <w:i/>
          <w:sz w:val="27"/>
          <w:szCs w:val="27"/>
        </w:rPr>
        <w:t>(Tính từ ngày 01/01/2018 - 30/6/2023)</w:t>
      </w:r>
    </w:p>
    <w:p w:rsidR="00A06C4B" w:rsidRPr="0097004A" w:rsidRDefault="00A06C4B" w:rsidP="00A06C4B">
      <w:pPr>
        <w:rPr>
          <w:b/>
          <w:i/>
          <w:sz w:val="6"/>
          <w:szCs w:val="2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851"/>
        <w:gridCol w:w="850"/>
        <w:gridCol w:w="993"/>
        <w:gridCol w:w="1417"/>
        <w:gridCol w:w="1134"/>
        <w:gridCol w:w="1276"/>
        <w:gridCol w:w="1276"/>
        <w:gridCol w:w="1275"/>
        <w:gridCol w:w="1122"/>
        <w:gridCol w:w="1288"/>
        <w:gridCol w:w="1276"/>
      </w:tblGrid>
      <w:tr w:rsidR="0097004A" w:rsidRPr="00BF40BE" w:rsidTr="0097004A">
        <w:trPr>
          <w:trHeight w:val="180"/>
          <w:tblHeader/>
        </w:trPr>
        <w:tc>
          <w:tcPr>
            <w:tcW w:w="710" w:type="dxa"/>
            <w:vMerge w:val="restart"/>
          </w:tcPr>
          <w:p w:rsidR="0097004A" w:rsidRPr="00B55BFA" w:rsidRDefault="0097004A" w:rsidP="0097004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842" w:type="dxa"/>
            <w:vMerge w:val="restart"/>
          </w:tcPr>
          <w:p w:rsidR="0097004A" w:rsidRPr="00EC081C" w:rsidRDefault="0097004A" w:rsidP="00912849">
            <w:pPr>
              <w:spacing w:before="60" w:after="6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PHƯƠNG, BỘ, NGÀNH</w:t>
            </w:r>
          </w:p>
        </w:tc>
        <w:tc>
          <w:tcPr>
            <w:tcW w:w="11482" w:type="dxa"/>
            <w:gridSpan w:val="10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853E3A">
              <w:rPr>
                <w:b/>
              </w:rPr>
              <w:t>LĨNH VỰC GIÁM ĐỊNH</w:t>
            </w:r>
          </w:p>
        </w:tc>
        <w:tc>
          <w:tcPr>
            <w:tcW w:w="1276" w:type="dxa"/>
            <w:vMerge w:val="restart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</w:tc>
      </w:tr>
      <w:tr w:rsidR="0097004A" w:rsidRPr="00BF40BE" w:rsidTr="0097004A">
        <w:trPr>
          <w:trHeight w:val="180"/>
          <w:tblHeader/>
        </w:trPr>
        <w:tc>
          <w:tcPr>
            <w:tcW w:w="710" w:type="dxa"/>
            <w:vMerge/>
          </w:tcPr>
          <w:p w:rsidR="0097004A" w:rsidRPr="00B55BF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97004A" w:rsidRPr="00B55BF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853E3A">
              <w:rPr>
                <w:b/>
              </w:rPr>
              <w:t>PY</w:t>
            </w:r>
          </w:p>
        </w:tc>
        <w:tc>
          <w:tcPr>
            <w:tcW w:w="850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853E3A">
              <w:rPr>
                <w:b/>
                <w:sz w:val="20"/>
                <w:szCs w:val="20"/>
              </w:rPr>
              <w:t>PYTT</w:t>
            </w:r>
          </w:p>
        </w:tc>
        <w:tc>
          <w:tcPr>
            <w:tcW w:w="993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853E3A">
              <w:rPr>
                <w:b/>
                <w:sz w:val="20"/>
                <w:szCs w:val="20"/>
              </w:rPr>
              <w:t>KTHS</w:t>
            </w:r>
          </w:p>
        </w:tc>
        <w:tc>
          <w:tcPr>
            <w:tcW w:w="1417" w:type="dxa"/>
            <w:vAlign w:val="center"/>
          </w:tcPr>
          <w:p w:rsidR="0097004A" w:rsidRPr="0097004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853E3A">
              <w:rPr>
                <w:b/>
              </w:rPr>
              <w:t>Tài chính</w:t>
            </w:r>
            <w:r>
              <w:rPr>
                <w:b/>
                <w:lang w:val="vi-VN"/>
              </w:rPr>
              <w:t xml:space="preserve"> - Thuế</w:t>
            </w:r>
            <w:r>
              <w:rPr>
                <w:b/>
              </w:rPr>
              <w:t xml:space="preserve"> (*)</w:t>
            </w:r>
          </w:p>
        </w:tc>
        <w:tc>
          <w:tcPr>
            <w:tcW w:w="1134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853E3A">
              <w:rPr>
                <w:b/>
              </w:rPr>
              <w:t>Văn hoá</w:t>
            </w:r>
          </w:p>
        </w:tc>
        <w:tc>
          <w:tcPr>
            <w:tcW w:w="1276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853E3A">
              <w:rPr>
                <w:b/>
              </w:rPr>
              <w:t>Xây dựng</w:t>
            </w:r>
          </w:p>
        </w:tc>
        <w:tc>
          <w:tcPr>
            <w:tcW w:w="1276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Thông tin &amp; TT</w:t>
            </w:r>
          </w:p>
        </w:tc>
        <w:tc>
          <w:tcPr>
            <w:tcW w:w="1275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853E3A">
              <w:rPr>
                <w:b/>
              </w:rPr>
              <w:t>Tài nguyên MT</w:t>
            </w:r>
          </w:p>
        </w:tc>
        <w:tc>
          <w:tcPr>
            <w:tcW w:w="1122" w:type="dxa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Ngân hàng (*)</w:t>
            </w:r>
          </w:p>
        </w:tc>
        <w:tc>
          <w:tcPr>
            <w:tcW w:w="1288" w:type="dxa"/>
            <w:vAlign w:val="center"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853E3A">
              <w:rPr>
                <w:b/>
              </w:rPr>
              <w:t>Lĩnh vự</w:t>
            </w:r>
            <w:r>
              <w:rPr>
                <w:b/>
              </w:rPr>
              <w:t>c khác (**)</w:t>
            </w:r>
          </w:p>
        </w:tc>
        <w:tc>
          <w:tcPr>
            <w:tcW w:w="1276" w:type="dxa"/>
            <w:vMerge/>
          </w:tcPr>
          <w:p w:rsidR="0097004A" w:rsidRPr="00853E3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97004A" w:rsidRPr="00BF40BE" w:rsidTr="0097004A">
        <w:trPr>
          <w:trHeight w:val="495"/>
        </w:trPr>
        <w:tc>
          <w:tcPr>
            <w:tcW w:w="710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842" w:type="dxa"/>
          </w:tcPr>
          <w:p w:rsidR="0097004A" w:rsidRDefault="0097004A" w:rsidP="0097004A">
            <w:pPr>
              <w:spacing w:before="60" w:after="60" w:line="240" w:lineRule="auto"/>
            </w:pPr>
            <w:r>
              <w:rPr>
                <w:b/>
              </w:rPr>
              <w:t>Tổng số theo lĩnh vực:</w:t>
            </w:r>
          </w:p>
        </w:tc>
        <w:tc>
          <w:tcPr>
            <w:tcW w:w="851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850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3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7" w:type="dxa"/>
            <w:vAlign w:val="center"/>
          </w:tcPr>
          <w:p w:rsidR="0097004A" w:rsidRPr="0097004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97004A">
              <w:rPr>
                <w:b/>
              </w:rPr>
              <w:t>82</w:t>
            </w:r>
          </w:p>
        </w:tc>
        <w:tc>
          <w:tcPr>
            <w:tcW w:w="1134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76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276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275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122" w:type="dxa"/>
          </w:tcPr>
          <w:p w:rsidR="0097004A" w:rsidRPr="0097004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97004A">
              <w:rPr>
                <w:b/>
              </w:rPr>
              <w:t>210</w:t>
            </w:r>
          </w:p>
        </w:tc>
        <w:tc>
          <w:tcPr>
            <w:tcW w:w="1288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1.250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2.621</w:t>
            </w:r>
          </w:p>
        </w:tc>
      </w:tr>
      <w:tr w:rsidR="0097004A" w:rsidRPr="00BF40BE" w:rsidTr="0097004A">
        <w:trPr>
          <w:trHeight w:val="495"/>
        </w:trPr>
        <w:tc>
          <w:tcPr>
            <w:tcW w:w="710" w:type="dxa"/>
          </w:tcPr>
          <w:p w:rsidR="0097004A" w:rsidRPr="0097004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97004A">
              <w:rPr>
                <w:b/>
              </w:rPr>
              <w:t>I</w:t>
            </w:r>
          </w:p>
        </w:tc>
        <w:tc>
          <w:tcPr>
            <w:tcW w:w="1842" w:type="dxa"/>
          </w:tcPr>
          <w:p w:rsidR="0097004A" w:rsidRPr="0097004A" w:rsidRDefault="0097004A" w:rsidP="0097004A">
            <w:pPr>
              <w:spacing w:before="60" w:after="60" w:line="240" w:lineRule="auto"/>
              <w:rPr>
                <w:b/>
              </w:rPr>
            </w:pPr>
            <w:r w:rsidRPr="0097004A">
              <w:rPr>
                <w:b/>
              </w:rPr>
              <w:t>Địa phương</w:t>
            </w:r>
          </w:p>
        </w:tc>
        <w:tc>
          <w:tcPr>
            <w:tcW w:w="851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83</w:t>
            </w:r>
          </w:p>
        </w:tc>
        <w:tc>
          <w:tcPr>
            <w:tcW w:w="850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16</w:t>
            </w:r>
          </w:p>
        </w:tc>
        <w:tc>
          <w:tcPr>
            <w:tcW w:w="993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31</w:t>
            </w: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103</w:t>
            </w:r>
          </w:p>
        </w:tc>
        <w:tc>
          <w:tcPr>
            <w:tcW w:w="1276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267</w:t>
            </w:r>
          </w:p>
        </w:tc>
        <w:tc>
          <w:tcPr>
            <w:tcW w:w="1276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104</w:t>
            </w:r>
          </w:p>
        </w:tc>
        <w:tc>
          <w:tcPr>
            <w:tcW w:w="1275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174</w:t>
            </w:r>
          </w:p>
        </w:tc>
        <w:tc>
          <w:tcPr>
            <w:tcW w:w="1122" w:type="dxa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1288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815</w:t>
            </w:r>
          </w:p>
        </w:tc>
        <w:tc>
          <w:tcPr>
            <w:tcW w:w="1276" w:type="dxa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1.593</w:t>
            </w: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Pr="0097004A" w:rsidRDefault="0097004A" w:rsidP="00912849">
            <w:pPr>
              <w:jc w:val="center"/>
              <w:rPr>
                <w:b/>
              </w:rPr>
            </w:pPr>
            <w:r w:rsidRPr="0097004A">
              <w:rPr>
                <w:b/>
              </w:rPr>
              <w:t>II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b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b/>
                <w:szCs w:val="28"/>
                <w:lang w:eastAsia="vi-VN"/>
              </w:rPr>
              <w:t>Bộ, ngành</w:t>
            </w:r>
          </w:p>
        </w:tc>
        <w:tc>
          <w:tcPr>
            <w:tcW w:w="851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19</w:t>
            </w:r>
          </w:p>
        </w:tc>
        <w:tc>
          <w:tcPr>
            <w:tcW w:w="993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82</w:t>
            </w:r>
          </w:p>
        </w:tc>
        <w:tc>
          <w:tcPr>
            <w:tcW w:w="1134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88</w:t>
            </w:r>
          </w:p>
        </w:tc>
        <w:tc>
          <w:tcPr>
            <w:tcW w:w="1276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63</w:t>
            </w:r>
          </w:p>
        </w:tc>
        <w:tc>
          <w:tcPr>
            <w:tcW w:w="1275" w:type="dxa"/>
            <w:vAlign w:val="center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131</w:t>
            </w:r>
          </w:p>
        </w:tc>
        <w:tc>
          <w:tcPr>
            <w:tcW w:w="1122" w:type="dxa"/>
          </w:tcPr>
          <w:p w:rsidR="0097004A" w:rsidRPr="00A06C4B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A06C4B">
              <w:rPr>
                <w:b/>
              </w:rPr>
              <w:t>210</w:t>
            </w:r>
          </w:p>
        </w:tc>
        <w:tc>
          <w:tcPr>
            <w:tcW w:w="1288" w:type="dxa"/>
            <w:vAlign w:val="center"/>
          </w:tcPr>
          <w:p w:rsidR="0097004A" w:rsidRPr="0097004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 w:rsidRPr="0097004A">
              <w:rPr>
                <w:b/>
              </w:rPr>
              <w:t>435</w:t>
            </w:r>
          </w:p>
        </w:tc>
        <w:tc>
          <w:tcPr>
            <w:tcW w:w="1276" w:type="dxa"/>
          </w:tcPr>
          <w:p w:rsidR="0097004A" w:rsidRPr="0097004A" w:rsidRDefault="0097004A" w:rsidP="00912849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1.028</w:t>
            </w: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Pr="00585BF5" w:rsidRDefault="0097004A" w:rsidP="00912849">
            <w:pPr>
              <w:jc w:val="center"/>
            </w:pPr>
            <w:r>
              <w:t>01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Quốc phòng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02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Công an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03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Y tế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  <w:r>
              <w:t>19</w:t>
            </w: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04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Kế hoạch và Đầu tư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05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Tài chính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06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Công Thương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07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Nông nghiệp và Phát triển nông thôn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101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lastRenderedPageBreak/>
              <w:t>08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Giao thông vận tải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261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09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Xây dựng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  <w:r>
              <w:t>88</w:t>
            </w: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Tài nguyên và Môi trường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  <w:r>
              <w:t>131</w:t>
            </w: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12849">
            <w:pPr>
              <w:jc w:val="center"/>
            </w:pPr>
            <w:r>
              <w:t>11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Thông tin và Truyền thông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  <w:r>
              <w:t>63</w:t>
            </w: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7004A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Văn hóa, Thể thao và Du lịch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7004A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Khoa học và Công nghệ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7004A">
            <w:pPr>
              <w:jc w:val="center"/>
            </w:pPr>
            <w:r>
              <w:t>14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Ngân hàng Nhà nước Việt Nam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210</w:t>
            </w: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</w:tr>
      <w:tr w:rsidR="0097004A" w:rsidRPr="00BF40BE" w:rsidTr="0097004A">
        <w:trPr>
          <w:trHeight w:val="476"/>
        </w:trPr>
        <w:tc>
          <w:tcPr>
            <w:tcW w:w="710" w:type="dxa"/>
          </w:tcPr>
          <w:p w:rsidR="0097004A" w:rsidRDefault="0097004A" w:rsidP="0097004A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97004A" w:rsidRPr="0097004A" w:rsidRDefault="0097004A" w:rsidP="00912849">
            <w:pPr>
              <w:jc w:val="both"/>
              <w:rPr>
                <w:rFonts w:asciiTheme="majorHAnsi" w:eastAsia="Times New Roman" w:hAnsiTheme="majorHAnsi" w:cstheme="majorHAnsi"/>
                <w:szCs w:val="28"/>
                <w:lang w:eastAsia="vi-VN"/>
              </w:rPr>
            </w:pPr>
            <w:r w:rsidRPr="0097004A">
              <w:rPr>
                <w:rFonts w:asciiTheme="majorHAnsi" w:eastAsia="Times New Roman" w:hAnsiTheme="majorHAnsi" w:cstheme="majorHAnsi"/>
                <w:szCs w:val="28"/>
                <w:lang w:eastAsia="vi-VN"/>
              </w:rPr>
              <w:t>Bộ Tư pháp</w:t>
            </w:r>
          </w:p>
        </w:tc>
        <w:tc>
          <w:tcPr>
            <w:tcW w:w="851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993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97004A" w:rsidRPr="00BF40BE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122" w:type="dxa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</w:p>
        </w:tc>
        <w:tc>
          <w:tcPr>
            <w:tcW w:w="1288" w:type="dxa"/>
            <w:vAlign w:val="center"/>
          </w:tcPr>
          <w:p w:rsidR="0097004A" w:rsidRPr="00575CE0" w:rsidRDefault="0097004A" w:rsidP="00912849">
            <w:pPr>
              <w:spacing w:before="60" w:after="60" w:line="240" w:lineRule="auto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97004A" w:rsidRDefault="0097004A" w:rsidP="00912849">
            <w:pPr>
              <w:spacing w:before="60" w:after="60" w:line="240" w:lineRule="auto"/>
              <w:jc w:val="center"/>
            </w:pPr>
          </w:p>
        </w:tc>
      </w:tr>
    </w:tbl>
    <w:p w:rsidR="0097004A" w:rsidRPr="00B369D0" w:rsidRDefault="0097004A" w:rsidP="0097004A">
      <w:pPr>
        <w:rPr>
          <w:b/>
          <w:u w:val="single"/>
        </w:rPr>
      </w:pPr>
      <w:r w:rsidRPr="00B369D0">
        <w:rPr>
          <w:b/>
          <w:u w:val="single"/>
        </w:rPr>
        <w:t>Chú giải Phụ lụ</w:t>
      </w:r>
      <w:r>
        <w:rPr>
          <w:b/>
          <w:u w:val="single"/>
        </w:rPr>
        <w:t>c 04</w:t>
      </w:r>
      <w:r w:rsidRPr="00B369D0">
        <w:rPr>
          <w:b/>
          <w:u w:val="single"/>
        </w:rPr>
        <w:t>:</w:t>
      </w:r>
    </w:p>
    <w:p w:rsidR="0097004A" w:rsidRDefault="0097004A" w:rsidP="0097004A">
      <w:pPr>
        <w:spacing w:after="0" w:line="240" w:lineRule="auto"/>
      </w:pPr>
      <w:r>
        <w:t>(*) Đối với lĩnh vực tài chính – thuế và lĩnh vực ngân hàng, Bộ Tài chính và Ngân hàng Nhà nước Việt Nam bổ nhiệm giám định viên tư pháp từ Trung ương đến địa phương.</w:t>
      </w:r>
    </w:p>
    <w:p w:rsidR="00A06C4B" w:rsidRDefault="0097004A" w:rsidP="00A37D3C">
      <w:pPr>
        <w:spacing w:after="0" w:line="240" w:lineRule="auto"/>
      </w:pPr>
      <w:r>
        <w:t>(**) Lĩnh vực khác: Nông nghiệp và phát triển nông thôn; Công thương; Kế hoạch và Đầu tư; Giao thông vận tải; Bảo hiểm xã hội…</w:t>
      </w:r>
      <w:bookmarkStart w:id="0" w:name="_GoBack"/>
      <w:bookmarkEnd w:id="0"/>
    </w:p>
    <w:p w:rsidR="00497808" w:rsidRDefault="00497808"/>
    <w:sectPr w:rsidR="00497808" w:rsidSect="00A37D3C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4B"/>
    <w:rsid w:val="00497808"/>
    <w:rsid w:val="007841E7"/>
    <w:rsid w:val="0097004A"/>
    <w:rsid w:val="00A06C4B"/>
    <w:rsid w:val="00A3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4B"/>
    <w:rPr>
      <w:rFonts w:eastAsia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4B"/>
    <w:rPr>
      <w:rFonts w:eastAsia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AD02B-6D42-4947-8387-974CE2A90940}"/>
</file>

<file path=customXml/itemProps2.xml><?xml version="1.0" encoding="utf-8"?>
<ds:datastoreItem xmlns:ds="http://schemas.openxmlformats.org/officeDocument/2006/customXml" ds:itemID="{E6EDC833-6803-4A0D-9735-F4798FC131E5}"/>
</file>

<file path=customXml/itemProps3.xml><?xml version="1.0" encoding="utf-8"?>
<ds:datastoreItem xmlns:ds="http://schemas.openxmlformats.org/officeDocument/2006/customXml" ds:itemID="{CF1380D3-273C-4E7C-9F99-AA329B841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2023-12-14T09:24:00Z</dcterms:created>
  <dcterms:modified xsi:type="dcterms:W3CDTF">2024-01-18T05:07:00Z</dcterms:modified>
</cp:coreProperties>
</file>